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41" w:rsidRDefault="00364D4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64D41" w:rsidRDefault="00364D41">
      <w:pPr>
        <w:pStyle w:val="ConsPlusNormal"/>
        <w:jc w:val="both"/>
        <w:outlineLvl w:val="0"/>
      </w:pPr>
    </w:p>
    <w:p w:rsidR="00364D41" w:rsidRDefault="00364D41">
      <w:pPr>
        <w:pStyle w:val="ConsPlusTitle"/>
        <w:jc w:val="center"/>
        <w:outlineLvl w:val="0"/>
      </w:pPr>
      <w:r>
        <w:t>АДМИНИСТРАЦИЯ ГОРОДСКОГО ОКРУГА ГОРОД ВОРОНЕЖ</w:t>
      </w:r>
    </w:p>
    <w:p w:rsidR="00364D41" w:rsidRDefault="00364D41">
      <w:pPr>
        <w:pStyle w:val="ConsPlusTitle"/>
        <w:jc w:val="center"/>
      </w:pPr>
    </w:p>
    <w:p w:rsidR="00364D41" w:rsidRDefault="00364D41">
      <w:pPr>
        <w:pStyle w:val="ConsPlusTitle"/>
        <w:jc w:val="center"/>
      </w:pPr>
      <w:r>
        <w:t>ПОСТАНОВЛЕНИЕ</w:t>
      </w:r>
    </w:p>
    <w:p w:rsidR="00364D41" w:rsidRDefault="00364D41">
      <w:pPr>
        <w:pStyle w:val="ConsPlusTitle"/>
        <w:jc w:val="center"/>
      </w:pPr>
      <w:r>
        <w:t>от 9 октября 2014 г. N 1405</w:t>
      </w:r>
    </w:p>
    <w:p w:rsidR="00364D41" w:rsidRDefault="00364D41">
      <w:pPr>
        <w:pStyle w:val="ConsPlusTitle"/>
        <w:jc w:val="center"/>
      </w:pPr>
    </w:p>
    <w:p w:rsidR="00364D41" w:rsidRDefault="00364D41">
      <w:pPr>
        <w:pStyle w:val="ConsPlusTitle"/>
        <w:jc w:val="center"/>
      </w:pPr>
      <w:r>
        <w:t>ОБ УТВЕРЖДЕНИИ ПОЛОЖЕНИЯ О ПОРЯДКЕ СОЗДАНИЯ И ИСПОЛЬЗОВАНИЯ,</w:t>
      </w:r>
    </w:p>
    <w:p w:rsidR="00364D41" w:rsidRDefault="00364D41">
      <w:pPr>
        <w:pStyle w:val="ConsPlusTitle"/>
        <w:jc w:val="center"/>
      </w:pPr>
      <w:r>
        <w:t>В ТОМ ЧИСЛЕ НА ПЛАТНОЙ ОСНОВЕ, ПАРКОВОК (ПАРКОВОЧНЫХ МЕСТ),</w:t>
      </w:r>
    </w:p>
    <w:p w:rsidR="00364D41" w:rsidRDefault="00364D41">
      <w:pPr>
        <w:pStyle w:val="ConsPlusTitle"/>
        <w:jc w:val="center"/>
      </w:pPr>
      <w:proofErr w:type="gramStart"/>
      <w:r>
        <w:t>РАСПОЛОЖЕННЫХ НА АВТОМОБИЛЬНЫХ ДОРОГАХ ОБЩЕГО ПОЛЬЗОВАНИЯ</w:t>
      </w:r>
      <w:proofErr w:type="gramEnd"/>
    </w:p>
    <w:p w:rsidR="00364D41" w:rsidRDefault="00364D41">
      <w:pPr>
        <w:pStyle w:val="ConsPlusTitle"/>
        <w:jc w:val="center"/>
      </w:pPr>
      <w:r>
        <w:t>МЕСТНОГО ЗНАЧЕНИЯ ГОРОДСКОГО ОКРУГА ГОРОД ВОРОНЕЖ</w:t>
      </w:r>
    </w:p>
    <w:p w:rsidR="00364D41" w:rsidRDefault="00364D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4D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D41" w:rsidRDefault="00364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4D41" w:rsidRDefault="00364D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город Воронеж</w:t>
            </w:r>
            <w:proofErr w:type="gramEnd"/>
          </w:p>
          <w:p w:rsidR="00364D41" w:rsidRDefault="00364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6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 xml:space="preserve">, от 03.08.2018 </w:t>
            </w:r>
            <w:hyperlink r:id="rId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23.11.2018 </w:t>
            </w:r>
            <w:hyperlink r:id="rId8" w:history="1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>,</w:t>
            </w:r>
          </w:p>
          <w:p w:rsidR="00364D41" w:rsidRDefault="00364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03.04.2019 </w:t>
            </w:r>
            <w:hyperlink r:id="rId9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02.09.2019 </w:t>
            </w:r>
            <w:hyperlink r:id="rId10" w:history="1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4D41" w:rsidRDefault="00364D41">
      <w:pPr>
        <w:pStyle w:val="ConsPlusNormal"/>
        <w:jc w:val="both"/>
      </w:pPr>
    </w:p>
    <w:p w:rsidR="00364D41" w:rsidRDefault="00364D4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пунктом 5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пунктами 3.1</w:t>
        </w:r>
      </w:hyperlink>
      <w:r>
        <w:t xml:space="preserve">, </w:t>
      </w:r>
      <w:hyperlink r:id="rId13" w:history="1">
        <w:r>
          <w:rPr>
            <w:color w:val="0000FF"/>
          </w:rPr>
          <w:t>3.2</w:t>
        </w:r>
      </w:hyperlink>
      <w:r>
        <w:t xml:space="preserve">, </w:t>
      </w:r>
      <w:hyperlink r:id="rId14" w:history="1">
        <w:r>
          <w:rPr>
            <w:color w:val="0000FF"/>
          </w:rPr>
          <w:t>3.3</w:t>
        </w:r>
      </w:hyperlink>
      <w:r>
        <w:t xml:space="preserve">, </w:t>
      </w:r>
      <w:hyperlink r:id="rId15" w:history="1">
        <w:r>
          <w:rPr>
            <w:color w:val="0000FF"/>
          </w:rPr>
          <w:t>4 статьи 13</w:t>
        </w:r>
      </w:hyperlink>
      <w: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6" w:history="1">
        <w:r>
          <w:rPr>
            <w:color w:val="0000FF"/>
          </w:rPr>
          <w:t>пунктом 5 части</w:t>
        </w:r>
        <w:proofErr w:type="gramEnd"/>
        <w:r>
          <w:rPr>
            <w:color w:val="0000FF"/>
          </w:rPr>
          <w:t xml:space="preserve"> 1 статьи 14</w:t>
        </w:r>
      </w:hyperlink>
      <w:r>
        <w:t xml:space="preserve"> Устава городского округа город Воронеж, руководствуясь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Воронеж от 08.12.2011 N 1058 "Об утверждении </w:t>
      </w:r>
      <w:proofErr w:type="gramStart"/>
      <w:r>
        <w:t>перечня автомобильных дорог общего пользования местного значения городского округа</w:t>
      </w:r>
      <w:proofErr w:type="gramEnd"/>
      <w:r>
        <w:t xml:space="preserve"> город Воронеж", администрация городского округа город Воронеж постановляет: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городского округа город Воронеж.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Воронеж от 03.08.2018 N 475.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3. Управлению экономики администрации городского округа город Воронеж разработать и представить на утверждение проект постановления администрации городского округа город Воронеж, устанавливающего методику расчета и максимальный размер платы за пользование парковками (парковочными местами), расположенными на автомобильных дорогах общего пользования местного значения городского округа город Воронеж.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 xml:space="preserve">4.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Воронежа от 05.02.2001 N 56 "О мерах, направленных на реализацию нормативных актов, регулирующих отношения в области организации автомобильных парковок на территории г. Воронежа" считать утратившим силу.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5. Управлению информации администрации городского округа город Воронеж обеспечить опубликование настоящего постановления в газете "Берег" и размещение на официальном сайте администрации городского округа город Воронеж (www.voronezh-city.ru).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по городскому хозяйству </w:t>
      </w:r>
      <w:proofErr w:type="spellStart"/>
      <w:r>
        <w:t>Петрина</w:t>
      </w:r>
      <w:proofErr w:type="spellEnd"/>
      <w:r>
        <w:t xml:space="preserve"> С.А.</w:t>
      </w:r>
    </w:p>
    <w:p w:rsidR="00364D41" w:rsidRDefault="00364D41">
      <w:pPr>
        <w:pStyle w:val="ConsPlusNormal"/>
        <w:jc w:val="both"/>
      </w:pPr>
      <w:r>
        <w:t xml:space="preserve">(п. 6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город Воронеж от 03.08.2018 N 475)</w:t>
      </w: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Normal"/>
        <w:jc w:val="right"/>
      </w:pPr>
      <w:r>
        <w:t xml:space="preserve">Глава </w:t>
      </w:r>
      <w:proofErr w:type="gramStart"/>
      <w:r>
        <w:t>городского</w:t>
      </w:r>
      <w:proofErr w:type="gramEnd"/>
    </w:p>
    <w:p w:rsidR="00364D41" w:rsidRDefault="00364D41">
      <w:pPr>
        <w:pStyle w:val="ConsPlusNormal"/>
        <w:jc w:val="right"/>
      </w:pPr>
      <w:r>
        <w:lastRenderedPageBreak/>
        <w:t>округа город Воронеж</w:t>
      </w:r>
    </w:p>
    <w:p w:rsidR="00364D41" w:rsidRDefault="00364D41">
      <w:pPr>
        <w:pStyle w:val="ConsPlusNormal"/>
        <w:jc w:val="right"/>
      </w:pPr>
      <w:r>
        <w:t>А.В.ГУСЕВ</w:t>
      </w: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Normal"/>
        <w:jc w:val="right"/>
        <w:outlineLvl w:val="0"/>
      </w:pPr>
      <w:r>
        <w:t>Утверждено</w:t>
      </w:r>
    </w:p>
    <w:p w:rsidR="00364D41" w:rsidRDefault="00364D41">
      <w:pPr>
        <w:pStyle w:val="ConsPlusNormal"/>
        <w:jc w:val="right"/>
      </w:pPr>
      <w:r>
        <w:t>постановлением</w:t>
      </w:r>
    </w:p>
    <w:p w:rsidR="00364D41" w:rsidRDefault="00364D41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364D41" w:rsidRDefault="00364D41">
      <w:pPr>
        <w:pStyle w:val="ConsPlusNormal"/>
        <w:jc w:val="right"/>
      </w:pPr>
      <w:r>
        <w:t>округа город Воронеж</w:t>
      </w:r>
    </w:p>
    <w:p w:rsidR="00364D41" w:rsidRDefault="00364D41">
      <w:pPr>
        <w:pStyle w:val="ConsPlusNormal"/>
        <w:jc w:val="right"/>
      </w:pPr>
      <w:r>
        <w:t>от 09.10.2014 N 1405</w:t>
      </w: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Title"/>
        <w:jc w:val="center"/>
      </w:pPr>
      <w:bookmarkStart w:id="0" w:name="P38"/>
      <w:bookmarkEnd w:id="0"/>
      <w:r>
        <w:t>ПОЛОЖЕНИЕ</w:t>
      </w:r>
    </w:p>
    <w:p w:rsidR="00364D41" w:rsidRDefault="00364D41">
      <w:pPr>
        <w:pStyle w:val="ConsPlusTitle"/>
        <w:jc w:val="center"/>
      </w:pPr>
      <w:r>
        <w:t xml:space="preserve">О ПОРЯДКЕ СОЗДАНИЯ И ИСПОЛЬЗОВАНИЯ, В ТОМ ЧИСЛЕ НА </w:t>
      </w:r>
      <w:proofErr w:type="gramStart"/>
      <w:r>
        <w:t>ПЛАТНОЙ</w:t>
      </w:r>
      <w:proofErr w:type="gramEnd"/>
    </w:p>
    <w:p w:rsidR="00364D41" w:rsidRDefault="00364D41">
      <w:pPr>
        <w:pStyle w:val="ConsPlusTitle"/>
        <w:jc w:val="center"/>
      </w:pPr>
      <w:r>
        <w:t>ОСНОВЕ, ПАРКОВОК (ПАРКОВОЧНЫХ МЕСТ), РАСПОЛОЖЕННЫХ</w:t>
      </w:r>
    </w:p>
    <w:p w:rsidR="00364D41" w:rsidRDefault="00364D41">
      <w:pPr>
        <w:pStyle w:val="ConsPlusTitle"/>
        <w:jc w:val="center"/>
      </w:pPr>
      <w:r>
        <w:t>НА АВТОМОБИЛЬНЫХ ДОРОГАХ ОБЩЕГО ПОЛЬЗОВАНИЯ МЕСТНОГО</w:t>
      </w:r>
    </w:p>
    <w:p w:rsidR="00364D41" w:rsidRDefault="00364D41">
      <w:pPr>
        <w:pStyle w:val="ConsPlusTitle"/>
        <w:jc w:val="center"/>
      </w:pPr>
      <w:r>
        <w:t>ЗНАЧЕНИЯ ГОРОДСКОГО ОКРУГА ГОРОД ВОРОНЕЖ</w:t>
      </w:r>
    </w:p>
    <w:p w:rsidR="00364D41" w:rsidRDefault="00364D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4D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D41" w:rsidRDefault="00364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4D41" w:rsidRDefault="00364D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город Воронеж</w:t>
            </w:r>
            <w:proofErr w:type="gramEnd"/>
          </w:p>
          <w:p w:rsidR="00364D41" w:rsidRDefault="00364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21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23.11.2018 </w:t>
            </w:r>
            <w:hyperlink r:id="rId22" w:history="1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 xml:space="preserve">, от 03.04.2019 </w:t>
            </w:r>
            <w:hyperlink r:id="rId23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364D41" w:rsidRDefault="00364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02.09.2019 </w:t>
            </w:r>
            <w:hyperlink r:id="rId24" w:history="1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4D41" w:rsidRDefault="00364D41">
      <w:pPr>
        <w:pStyle w:val="ConsPlusNormal"/>
        <w:jc w:val="both"/>
      </w:pPr>
    </w:p>
    <w:p w:rsidR="00364D41" w:rsidRDefault="00364D41">
      <w:pPr>
        <w:pStyle w:val="ConsPlusTitle"/>
        <w:jc w:val="center"/>
        <w:outlineLvl w:val="1"/>
      </w:pPr>
      <w:r>
        <w:t>1. Общие положения</w:t>
      </w: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Normal"/>
        <w:ind w:firstLine="540"/>
        <w:jc w:val="both"/>
      </w:pPr>
      <w:r>
        <w:t>1.1. Настоящее Положение регулирует процедуру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городского округа город Воронеж, и прекращения такого использования.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Действие настоящего Положения распространяется на автомобильные дороги общего пользования местного значения, расположенные в границах городского округа город Воронеж, </w:t>
      </w:r>
      <w:hyperlink r:id="rId25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администрации городского округа город Воронеж от 08.12.2011 N 1058 "Об утверждении перечня автомобильных дорог общего пользования местного значения городского округа город Воронеж".</w:t>
      </w:r>
      <w:proofErr w:type="gramEnd"/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Title"/>
        <w:jc w:val="center"/>
        <w:outlineLvl w:val="1"/>
      </w:pPr>
      <w:r>
        <w:t>2. Основные понятия</w:t>
      </w: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Normal"/>
        <w:ind w:firstLine="540"/>
        <w:jc w:val="both"/>
      </w:pPr>
      <w:r>
        <w:t xml:space="preserve">Для целей настоящего Положения используются понятия, введенные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 также следующие основные понятия: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зона платных городских парковок - совокупность парковок (парковочных мест) с общими режимом и условиями оплаты, расположенных в территориальных границах, определенных постановлением администрации городского округа город Воронеж;</w:t>
      </w:r>
    </w:p>
    <w:p w:rsidR="00364D41" w:rsidRDefault="00364D41">
      <w:pPr>
        <w:pStyle w:val="ConsPlusNormal"/>
        <w:spacing w:before="220"/>
        <w:ind w:firstLine="540"/>
        <w:jc w:val="both"/>
      </w:pPr>
      <w:proofErr w:type="gramStart"/>
      <w:r>
        <w:t xml:space="preserve">- оператор парковок - муниципальное учреждение, уполномоченное правовым актом администрации городского округа город Воронеж, либо юридическое лицо (индивидуальный предприниматель), признанное победителем по итогам конкурса, проводимого в соответствии с правовыми актами администрации городского округа город Воронеж, осуществляющее деятельность по реализации мероприятий, направленных на создание и использование на </w:t>
      </w:r>
      <w:r>
        <w:lastRenderedPageBreak/>
        <w:t>платной основе парковок (парковочных мест), расположенных на автомобильных дорогах общего пользования местного значения городского округа город</w:t>
      </w:r>
      <w:proofErr w:type="gramEnd"/>
      <w:r>
        <w:t xml:space="preserve"> Воронеж;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парковочная сессия - период размещения транспортного средства на парковке (парковочном месте), в течение которого допускается его нахождение на платной городской парковке при условии внесения платы в соответствии с настоящим Положением;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парковочный инспектор - работник оператора парковок, осуществляющий контроль соблюдения правил пользования парковками (парковочными местами) и размещения на них транспортных средств с использованием технических средств фотосъемки, видеозаписи;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 xml:space="preserve">- парковка - специально обозначенное и при необходимости обустроенное и оборудованное место, </w:t>
      </w:r>
      <w:proofErr w:type="gramStart"/>
      <w:r>
        <w:t>являющееся</w:t>
      </w:r>
      <w:proofErr w:type="gramEnd"/>
      <w: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t>подэстакадных</w:t>
      </w:r>
      <w:proofErr w:type="spellEnd"/>
      <w:r>
        <w:t xml:space="preserve"> или </w:t>
      </w:r>
      <w:proofErr w:type="spellStart"/>
      <w:r>
        <w:t>подмостовых</w:t>
      </w:r>
      <w:proofErr w:type="spellEnd"/>
      <w: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с целью их временного размещения;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парковочное место - специально обозначенное и при необходимости обустроенное и оборудованное место на парковке, предназначенное для размещения одного транспортного средства;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пользователь парковки - лицо, являющееся собственником (владельцем) транспортного средства, въехавшее на парковку и разместившее на парковочном месте транспортное средство;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электромобиль - транспортное средство, приводимое в движение исключительно электрическим двигателем и заряжаемое с помощью внешнего источника электроэнергии;</w:t>
      </w:r>
    </w:p>
    <w:p w:rsidR="00364D41" w:rsidRDefault="00364D4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Воронеж от 03.04.2019 N 261)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расчетная запись пользователя парковки (аккаунт) - учетная запись на парковочном портале, созданная пользователем парковки, которая предназначена для осуществления пользователем парковки переводов сре</w:t>
      </w:r>
      <w:proofErr w:type="gramStart"/>
      <w:r>
        <w:t>дств дл</w:t>
      </w:r>
      <w:proofErr w:type="gramEnd"/>
      <w:r>
        <w:t>я внесения платы за пользование платными городскими парковками без открытия счета;</w:t>
      </w:r>
    </w:p>
    <w:p w:rsidR="00364D41" w:rsidRDefault="00364D41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Воронеж от 23.11.2018 N 764)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 xml:space="preserve">- технические средства фотосъемки, видеозаписи - сертифицированные и включенные в Государственный реестр средств измерений </w:t>
      </w:r>
      <w:proofErr w:type="spellStart"/>
      <w:r>
        <w:t>Росстандарта</w:t>
      </w:r>
      <w:proofErr w:type="spellEnd"/>
      <w:r>
        <w:t>, работающие в автоматическом режиме стационарные, портативные, мобильные специальные технические средства, имеющие функции фотосъемки, видеозаписи, или средства фотосъемки, видеозаписи.</w:t>
      </w: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Title"/>
        <w:jc w:val="center"/>
        <w:outlineLvl w:val="1"/>
      </w:pPr>
      <w:r>
        <w:t>3. Создание и функционирование парковок (парковочных мест)</w:t>
      </w: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Normal"/>
        <w:ind w:firstLine="540"/>
        <w:jc w:val="both"/>
      </w:pPr>
      <w:r>
        <w:t>3.1. Парковки (парковочные места) создаются на территории городского округа город Воронеж для организации стоянки транспортных сре</w:t>
      </w:r>
      <w:proofErr w:type="gramStart"/>
      <w:r>
        <w:t>дств с ц</w:t>
      </w:r>
      <w:proofErr w:type="gramEnd"/>
      <w:r>
        <w:t>елью их временного размещения на платной основе или без взимания платы.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3.2. Устройство парковок (парковочных мест), за пользование которыми не взимается плата, осуществляется при проектировании, строительстве, реконструкции, капитальном ремонте, ремонте, благоустройстве автомобильных дорог общего пользования местного значения.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3.3. Решение о создании парковок, за пользование которыми взимается плата (далее - платные городские парковки), принимается постановлением администрации городского округа город Воронеж, в котором утверждаются зоны платных городских парковок.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lastRenderedPageBreak/>
        <w:t>3.4. Устройство платных городских парковок может осуществляться за счет средств бюджета городского округа город Воронеж, а также иных источников финансирования, предусмотренных законодательством Российской Федерации.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 xml:space="preserve">3.5. Устройство платных городских парковок осуществляется на основе проектов (схем) организации дорожного движения, разработанных в соответствии с требованиями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Минтранса России от 26.12.2018 N 480 "Об утверждении Правил подготовки документации по организации дорожного движения".</w:t>
      </w:r>
    </w:p>
    <w:p w:rsidR="00364D41" w:rsidRDefault="00364D41">
      <w:pPr>
        <w:pStyle w:val="ConsPlusNormal"/>
        <w:jc w:val="both"/>
      </w:pPr>
      <w:r>
        <w:t xml:space="preserve">(п. 3.5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город Воронеж от 02.09.2019 N 791)</w:t>
      </w:r>
    </w:p>
    <w:p w:rsidR="00364D41" w:rsidRDefault="00364D41">
      <w:pPr>
        <w:pStyle w:val="ConsPlusNormal"/>
        <w:spacing w:before="220"/>
        <w:ind w:firstLine="540"/>
        <w:jc w:val="both"/>
      </w:pPr>
      <w:r w:rsidRPr="00E20563">
        <w:rPr>
          <w:highlight w:val="yellow"/>
        </w:rPr>
        <w:t>3.6. Разработанный проект организации дорожного движения с утвержденным перечнем размещения платных городских парковок направляется на согласование в органы Государственной инспекции безопасности дорожного движения.</w:t>
      </w:r>
      <w:r w:rsidR="009F18DF">
        <w:t xml:space="preserve"> 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 xml:space="preserve">3.7. К территории парковки относится весь участок улично-дорожной сети, обозначенный соответствующими дорожными знаками и разметкой, предусмотренными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дорожного движения, утвержденными Постановлением Совета Министров - Правительства Российской Федерации от 23.10.1993 N 1090.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3.8. Все технические средства организации дорожного движения, установленные на парковке, включая стационарные и мобильные объекты, предназначенные для функционирования парковки, в том числе пункты взимания платы (парковочные автоматы), объекты видеонаблюдения, являются частью парковки, кроме технических средств фотосъемки, видеозаписи (мобильных и портативных).</w:t>
      </w: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Title"/>
        <w:jc w:val="center"/>
        <w:outlineLvl w:val="1"/>
      </w:pPr>
      <w:r>
        <w:t>4. Содержание и эксплуатация парковок (парковочных мест)</w:t>
      </w: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Normal"/>
        <w:ind w:firstLine="540"/>
        <w:jc w:val="both"/>
      </w:pPr>
      <w:r>
        <w:t xml:space="preserve">4.1. </w:t>
      </w:r>
      <w:proofErr w:type="gramStart"/>
      <w:r>
        <w:t>Содержание и эксплуатация платной городской парковки включает комплекс работ по нанесению (восстановлению) дорожной разметки, установке дорожных знаков, обозначающих парковочные места, установке информационных щитов, монтажу и обслуживанию пунктов взимания платы (</w:t>
      </w:r>
      <w:proofErr w:type="spellStart"/>
      <w:r>
        <w:t>паркоматов</w:t>
      </w:r>
      <w:proofErr w:type="spellEnd"/>
      <w:r>
        <w:t xml:space="preserve">), работающих в автоматическом режиме, специальных технических средств с функцией </w:t>
      </w:r>
      <w:proofErr w:type="spellStart"/>
      <w:r>
        <w:t>фотовидеофиксации</w:t>
      </w:r>
      <w:proofErr w:type="spellEnd"/>
      <w:r>
        <w:t xml:space="preserve"> административных нарушений, работы по санитарному содержанию парковочных мест в зимний и летний периоды в соответствии с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благоустройства территорий городского</w:t>
      </w:r>
      <w:proofErr w:type="gramEnd"/>
      <w:r>
        <w:t xml:space="preserve"> округа город Воронеж, утвержденными решением Воронежской городской Думы от 19.06.2008 N 190-II, а также взиманию платы за пользование парковками с пользователей парковки.</w:t>
      </w:r>
    </w:p>
    <w:p w:rsidR="00364D41" w:rsidRDefault="00364D41">
      <w:pPr>
        <w:pStyle w:val="ConsPlusNormal"/>
        <w:jc w:val="both"/>
      </w:pPr>
      <w:r>
        <w:t xml:space="preserve">(п. 4.1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город Воронеж от 23.11.2018 N 764)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4.2. Содержание парковок, за пользование которыми не взимается плата, возлагается на лиц, осуществляющих содержание автомобильных дорог общего пользования местного значения городского округа город Воронеж.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4.3. Содержание и эксплуатация, а также техническое оснащение платных городских парковок, обслуживание парковочного оборудования на их территориях осуществляются оператором парковок.</w:t>
      </w:r>
    </w:p>
    <w:p w:rsidR="00364D41" w:rsidRDefault="00364D41">
      <w:pPr>
        <w:pStyle w:val="ConsPlusNormal"/>
        <w:spacing w:before="220"/>
        <w:ind w:firstLine="540"/>
        <w:jc w:val="both"/>
      </w:pPr>
      <w:bookmarkStart w:id="1" w:name="P87"/>
      <w:bookmarkEnd w:id="1"/>
      <w:r>
        <w:t>4.4. Эксплуатация парковки приостанавливается в следующих случаях: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производство работ по текущему содержанию, ремонту, капитальному ремонту, реконструкции улично-дорожной сети;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изменение проекта (схемы) организации дорожного движения;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проведение массовых мероприятий.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lastRenderedPageBreak/>
        <w:t>4.5. Эксплуатация платной городской парковки прекращается на основании правового акта администрации городского округа город Воронеж.</w:t>
      </w: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Title"/>
        <w:jc w:val="center"/>
        <w:outlineLvl w:val="1"/>
      </w:pPr>
      <w:r>
        <w:t>5. Правила пользования парковками (парковочными местами)</w:t>
      </w:r>
    </w:p>
    <w:p w:rsidR="00364D41" w:rsidRDefault="00364D41">
      <w:pPr>
        <w:pStyle w:val="ConsPlusTitle"/>
        <w:jc w:val="center"/>
      </w:pPr>
      <w:r>
        <w:t>и размещения на них транспортных средств</w:t>
      </w: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Normal"/>
        <w:ind w:firstLine="540"/>
        <w:jc w:val="both"/>
      </w:pPr>
      <w:r>
        <w:t>5.1. Пользование парковками (парковочными местами) осуществляется: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без взимания платы;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на платной основе.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5.2. Пользование парковками (парковочными местами) должно осуществляться с соблюдением Правил дорожного движения, а также в соответствии с настоящим Положением.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5.3. Транспортные средства размещаются на парковке (парковочном месте) пользователями парковок (парковочных мест) самостоятельно.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5.4. Пользователь парковки (парковочного места) имеет право получать информацию о правилах пользования парковкой, размере платы за пользование платными городскими парковками, порядке и способах внесения соответствующего размера платы.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5.5. Пользователь парковки обязан: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1) размещать транспортное средство на парковке (парковочном месте) в соответствии с линиями разметки, требованиями дорожных знаков и Правил дорожного движения, а при наличии соответствующих информационных знаков и знаков дополнительной информации - в соответствии с такими знаками;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2) при размещении транспортного средства убедиться, что способ размещения транспортного средства на парковке (парковочном месте) не создает препятствий иным участникам дорожного движения, в том числе при въезде (выезде) на парковку;</w:t>
      </w:r>
    </w:p>
    <w:p w:rsidR="00364D41" w:rsidRDefault="00364D41">
      <w:pPr>
        <w:pStyle w:val="ConsPlusNormal"/>
        <w:spacing w:before="220"/>
        <w:ind w:firstLine="540"/>
        <w:jc w:val="both"/>
      </w:pPr>
      <w:proofErr w:type="gramStart"/>
      <w:r>
        <w:t>3) в течение пятнадцати минут с момента въезда на парковочное место (по истечении шестидесяти минут на территориях, непосредственно прилегающих к зданиям, в которых размещены медицинские организации государственной и муниципальной систем здравоохранения, дошкольные образовательные организации, общеобразовательные организации начального общего, основного общего и (или) среднего общего образования) осуществлять оплату за размещение транспортного средства на платной городской парковке одним из способов, указанных в</w:t>
      </w:r>
      <w:proofErr w:type="gramEnd"/>
      <w:r>
        <w:t xml:space="preserve"> </w:t>
      </w:r>
      <w:hyperlink w:anchor="P17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8.5</w:t>
        </w:r>
      </w:hyperlink>
      <w:r>
        <w:t xml:space="preserve"> настоящего Положения. Исключение составляют категории пользователей платной городской парковки, указанные в </w:t>
      </w:r>
      <w:hyperlink w:anchor="P188" w:history="1">
        <w:r>
          <w:rPr>
            <w:color w:val="0000FF"/>
          </w:rPr>
          <w:t>пункте 8.6</w:t>
        </w:r>
      </w:hyperlink>
      <w:r>
        <w:t xml:space="preserve"> настоящего Положения;</w:t>
      </w:r>
    </w:p>
    <w:p w:rsidR="00364D41" w:rsidRDefault="00364D4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город Воронеж от 03.04.2019 N 261)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4) покинуть платную городскую парковку в течение десяти минут после: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фиксации снятия транспортного средства с парковочного места парковки путем направления короткого текстового сообщения (СМС) на специальный номер или с помощью мобильного приложения при оплате путем списания денежных сре</w:t>
      </w:r>
      <w:proofErr w:type="gramStart"/>
      <w:r>
        <w:t>дств с в</w:t>
      </w:r>
      <w:proofErr w:type="gramEnd"/>
      <w:r>
        <w:t>иртуального парковочного счета водителя;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окончания предоплаченного времени в случае оплаты через парковочный автомат;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5) при оплате пользования парковой (парковочным местом) через парковочный автомат сохранять документ об оплате до момента выезда с нее;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lastRenderedPageBreak/>
        <w:t>6) соблюдать чистоту и порядок на территории парковки.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5.6. Пользователю парковки запрещается: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1) блокировать въезд (выезд) транспортных средств на парковку (парковочное место);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2) резервировать парковочные места и создавать иные препятствия к свободному размещению транспортных средств на парковочных местах;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3) размещать на парковочном месте, предназначенном для транспортных средств определенного вида, если это предусмотрено соответствующими дорожными знаками, транспортное средство иного вида;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4) размещать транспортное средство на парковочном месте с нарушением максимально разрешенного времени размещения транспортных средств на платной городской парковке;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5) размещать транспортное средство с нарушением границ парковочного места;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6) размещать транспортное средство на платной городской парковке (парковочном месте) без внесения платы за пользование парковкой (парковочным местом), за исключением случаев, предусмотренных настоящим Положением;</w:t>
      </w:r>
    </w:p>
    <w:p w:rsidR="00364D41" w:rsidRDefault="00364D41">
      <w:pPr>
        <w:pStyle w:val="ConsPlusNormal"/>
        <w:spacing w:before="220"/>
        <w:ind w:firstLine="540"/>
        <w:jc w:val="both"/>
      </w:pPr>
      <w:proofErr w:type="gramStart"/>
      <w:r>
        <w:t>7) размещать транспортное средство с нечитаемыми, нестандартными или установленными с нарушением требований государственного стандарта государственными регистрационными знаками, без государственных регистрационных знаков, а также с государственными регистрационными знаками, оборудованными с применением материалов, препятствующих или затрудняющих их идентификацию;</w:t>
      </w:r>
      <w:proofErr w:type="gramEnd"/>
    </w:p>
    <w:p w:rsidR="00364D41" w:rsidRDefault="00364D41">
      <w:pPr>
        <w:pStyle w:val="ConsPlusNormal"/>
        <w:spacing w:before="220"/>
        <w:ind w:firstLine="540"/>
        <w:jc w:val="both"/>
      </w:pPr>
      <w:r>
        <w:t>8) повреждать оборудование парковки (парковочного места), в том числе пункты взимания платы (парковочные автоматы);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9) размещать транспортное средство на парковочном месте в случае установки информационных знаков (щитов), предупреждающих о проведении дорожных работ или работ по санитарному содержанию парковочных мест.</w:t>
      </w:r>
    </w:p>
    <w:p w:rsidR="00364D41" w:rsidRDefault="00364D4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Воронеж от 23.11.2018 N 764)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5.7. Парковки не предназначены для хранения транспортных средств. Риски угона и ущерба, причиненного транспортным средствам третьими лицами на парковке, пользователи платных городских парковок несут самостоятельно.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5.8. Парковки являются общедоступными и могут использоваться пользователями парковок (парковочными местами) при наличии свободных парковочных мест.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5.9. Режим работы платных городских парковок: с понедельника по пятницу (включительно) с 08 часов 00 минут до 19 часов 00 минут.</w:t>
      </w:r>
    </w:p>
    <w:p w:rsidR="00364D41" w:rsidRDefault="00364D41">
      <w:pPr>
        <w:pStyle w:val="ConsPlusNormal"/>
        <w:jc w:val="both"/>
      </w:pPr>
      <w:r>
        <w:t xml:space="preserve">(п. 5.9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город Воронеж от 03.04.2019 N 261)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5.10. Период пользования парковочными местами платных городских парковок без взимания платы: в рабочие дни с 19 часов 00 минут до 08 часов 00 минут, а также круглосуточно в выходные и нерабочие праздничные дни.</w:t>
      </w:r>
    </w:p>
    <w:p w:rsidR="00364D41" w:rsidRDefault="00364D41">
      <w:pPr>
        <w:pStyle w:val="ConsPlusNormal"/>
        <w:jc w:val="both"/>
      </w:pPr>
      <w:r>
        <w:t xml:space="preserve">(п. 5.10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город Воронеж от 02.09.2019 N 791)</w:t>
      </w: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Title"/>
        <w:jc w:val="center"/>
        <w:outlineLvl w:val="1"/>
      </w:pPr>
      <w:r>
        <w:t>6. Обязанности оператора парковок при предоставлении</w:t>
      </w:r>
    </w:p>
    <w:p w:rsidR="00364D41" w:rsidRDefault="00364D41">
      <w:pPr>
        <w:pStyle w:val="ConsPlusTitle"/>
        <w:jc w:val="center"/>
      </w:pPr>
      <w:r>
        <w:lastRenderedPageBreak/>
        <w:t>парковок (парковочных мест) в пользование за плату</w:t>
      </w: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Normal"/>
        <w:ind w:firstLine="540"/>
        <w:jc w:val="both"/>
      </w:pPr>
      <w:r>
        <w:t>6.1. Оператор парковок обязан: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 xml:space="preserve">1) организовать стоянку транспортных средств на парковке (парковочном месте) с соблюдением требований законодательства Российской Федерации, в том числе </w:t>
      </w:r>
      <w:hyperlink r:id="rId38" w:history="1">
        <w:r>
          <w:rPr>
            <w:color w:val="0000FF"/>
          </w:rPr>
          <w:t>Закона</w:t>
        </w:r>
      </w:hyperlink>
      <w:r>
        <w:t xml:space="preserve"> Российской Федерации от 07.02.1992 N 2300-1 "О защите прав потребителей";</w:t>
      </w:r>
    </w:p>
    <w:p w:rsidR="00364D41" w:rsidRDefault="00364D41">
      <w:pPr>
        <w:pStyle w:val="ConsPlusNormal"/>
        <w:spacing w:before="220"/>
        <w:ind w:firstLine="540"/>
        <w:jc w:val="both"/>
      </w:pPr>
      <w:proofErr w:type="gramStart"/>
      <w:r>
        <w:t xml:space="preserve">2) обеспечить выделение на каждой платной городской парковке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</w:t>
      </w:r>
      <w:proofErr w:type="gramEnd"/>
      <w:r>
        <w:t xml:space="preserve"> инвалидов в Российской Федерации";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3) сообщать пользователю парковки сведения, относящиеся к предоставляемым услугам по пользованию парковками (парковочными местами), в том числе информацию о правилах пользования парковкой (парковочным местом), размере платы за пользование парковкой (парковочным местом), порядке и способах внесения соответствующего размера платы;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4) обеспечивать наличие информации о местах приема письменных претензий пользователей платных городских парковок;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5) обеспечить пользователям парковок возможность размещения транспортных средств на платной городской парковке без взимания платы в случаях, установленных настоящим Положением и другими нормативными правовыми актами администрации городского округа город Воронеж;</w:t>
      </w:r>
    </w:p>
    <w:p w:rsidR="00364D41" w:rsidRDefault="00364D4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город Воронеж от 23.11.2018 N 764)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 xml:space="preserve">6) обеспечивать взимание платы за пользование платными городскими парковками способами, предусмотренными </w:t>
      </w:r>
      <w:hyperlink w:anchor="P172" w:history="1">
        <w:r>
          <w:rPr>
            <w:color w:val="0000FF"/>
          </w:rPr>
          <w:t>пунктом 8.4</w:t>
        </w:r>
      </w:hyperlink>
      <w:r>
        <w:t xml:space="preserve"> настоящего Положения;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7) обеспечивать соответствие транспортно-эксплуатационных характеристик парковки (парковочного места) нормативным требованиям.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6.2. Оператор парковок не вправе заключать с пользователями парковок договоры хранения транспортных средств на парковочных местах и договоры на бронирование парковочных мест.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При приостановлении эксплуатации парковки в случаях, предусмотренных </w:t>
      </w:r>
      <w:hyperlink w:anchor="P87" w:history="1">
        <w:r>
          <w:rPr>
            <w:color w:val="0000FF"/>
          </w:rPr>
          <w:t>пунктом 4.4</w:t>
        </w:r>
      </w:hyperlink>
      <w:r>
        <w:t xml:space="preserve"> настоящего Положения, оператор парковок обязан информировать пользователей платных городских парковок о сроке, в течение которого не будут оказываться услуги на соответствующей парковке, путем размещения на ней соответствующего информационного щита, а также с помощью информационного сообщения на официальном портале "Парковочное пространство Воронежа" в информационно-телекоммуникационной сети Интернет (https://vrnparking.ru/) (далее - парковочный портал).</w:t>
      </w:r>
      <w:proofErr w:type="gramEnd"/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Title"/>
        <w:jc w:val="center"/>
        <w:outlineLvl w:val="1"/>
      </w:pPr>
      <w:r>
        <w:t>7. Заключение договора на пользование</w:t>
      </w:r>
    </w:p>
    <w:p w:rsidR="00364D41" w:rsidRDefault="00364D41">
      <w:pPr>
        <w:pStyle w:val="ConsPlusTitle"/>
        <w:jc w:val="center"/>
      </w:pPr>
      <w:r>
        <w:t>платной городской парковкой</w:t>
      </w: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Normal"/>
        <w:ind w:firstLine="540"/>
        <w:jc w:val="both"/>
      </w:pPr>
      <w:r>
        <w:t xml:space="preserve">7.1. Пользование платной городской парковкой осуществляется на основании публичного договора между пользователем парковки (парковочного места) и оператором парковки, согласно которому оператор парковки обязан предоставить пользователю право пользования парковкой (парковочным местом), а пользователь - оплатить предоставленную услугу. Исключение составляют категории пользователей платной городской парковки (парковочным местом), установленные </w:t>
      </w:r>
      <w:hyperlink w:anchor="P188" w:history="1">
        <w:r>
          <w:rPr>
            <w:color w:val="0000FF"/>
          </w:rPr>
          <w:t>пунктом 8.6</w:t>
        </w:r>
      </w:hyperlink>
      <w:r>
        <w:t xml:space="preserve"> настоящего Положения.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lastRenderedPageBreak/>
        <w:t>7.2. Пользователь парковки, размещая транспортное средство на платной городской парковке (парковочном месте), принимает (акцептует) условия публичного договора. Договор считается заключенным с момента размещения транспортного средства на одном или нескольких парковочных местах в отношении каждого парковочного места, занятого транспортным средством пользователя, и оплаты пользователем размещения транспортного средства на парковке (парковочном месте).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7.3. В случае если транспортное средство размещено более чем на одном парковочном месте, вне зависимости от размера занятой транспортным средством площади каждого из занятых транспортным средством парковочных мест, транспортное средство считается размещенным с нарушением требований, предписанных дорожными знаками или разметкой проезжей части дороги.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7.4. В случае если на парковочном месте размещено более чем одно транспортное средство, договор считается заключенным с каждым водителем, разместившим транспортное средство на парковочном месте.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7.5. Оператор парковок путем размещения в доступном для обозрения месте на парковке предоставляет пользователям парковки (парковочных мест) полную и достоверную информацию об оказываемых услугах (условия публичного договора), а также ссылку на парковочный портал, где указанная информация находится в свободном доступе.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Вышеуказанная информация должна содержать: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а) полное официальное наименование, адрес (место нахождения) оператора парковок;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б) условия публичного договора и порядок оплаты услуг, предоставляемых оператором парковок, в том числе: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правила пользования парковкой (парковочным местом);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размер платы за пользование парковкой (парковочным местом);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порядок и способы внесения соответствующего размера платы;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в) адрес и номер телефона организации, осуществляющей прием претензий пользователей платной парковкой;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г) адрес и номер телефона организации по защите прав потребителей.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 xml:space="preserve">7.6. Оператор не вправе отказываться </w:t>
      </w:r>
      <w:proofErr w:type="gramStart"/>
      <w:r>
        <w:t>от заключения с пользователем парковки договора при наличии свободных мест для стоянки транспортных средств на платной городской парковке</w:t>
      </w:r>
      <w:proofErr w:type="gramEnd"/>
      <w:r>
        <w:t xml:space="preserve"> (парковочном месте).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7.7. Оператор не вправе оказывать предпочтение одному пользователю парковки перед другими пользователями парковки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7.8. Оператор не вправе взимать с пользователей парковки (парковочного места) какие-либо иные платежи, кроме платы за пользование парковкой (парковочным местом).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 xml:space="preserve">7.9. </w:t>
      </w:r>
      <w:proofErr w:type="gramStart"/>
      <w:r>
        <w:t xml:space="preserve">В целях контроля за исполнением договора и урегулирования возникающих споров оператором парковок осуществляется: регистрация фактов пользования платной городской парковкой (парковочным местом), включающая сбор, хранение и использование данных о государственных регистрационных номерах транспортных средств, оставленных на платной </w:t>
      </w:r>
      <w:r>
        <w:lastRenderedPageBreak/>
        <w:t>городской парковке (парковочном месте), времени и месте пользования платной городской парковкой (парковочным местом) с использованием технических средств фотосъемки, видеозаписи (далее - администрирование парковочных мест платных</w:t>
      </w:r>
      <w:proofErr w:type="gramEnd"/>
      <w:r>
        <w:t xml:space="preserve"> городских парковок).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7.10. При хранении и использовании оператором парковок данных, предусмотренных пунктом 7.9 раздела 7 настоящего Положения, свободный доступ третьих лиц к этим данным не допускается, за исключением случаев, предусмотренных законодательством Российской Федерации.</w:t>
      </w: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Title"/>
        <w:jc w:val="center"/>
        <w:outlineLvl w:val="1"/>
      </w:pPr>
      <w:r>
        <w:t>8. Взимание платы за пользование платной городской парковкой</w:t>
      </w: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Normal"/>
        <w:ind w:firstLine="540"/>
        <w:jc w:val="both"/>
      </w:pPr>
      <w:r>
        <w:t>8.1. Решение о взимании (отмене) платы за пользование парковками (парковочными местами), установление и изменение размера платы за пользование парковками (парковочными местами) с учетом расположения парковок (парковочных мест) в тех или иных территориальных зонах принимается постановлением администрации городского округа город Воронеж в соответствии с законодательством Российской Федерации и настоящим Положением.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8.2. Размер платы за пользование парковками (парковочными местами), методика расчета размера платы за пользование парковками (парковочными местами), определения ее максимального размера, стоимости абонементов и годового резидентного парковочного разрешения устанавливаются постановлением администрации городского округа город Воронеж.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8.3. Расчетным периодом является установленный в минутах период оказания услуг, подлежащий оплате пользователем платной городской парковки. Для целей настоящего Положения расчетный период устанавливается равным 60 (шестидесяти) минутам.</w:t>
      </w:r>
    </w:p>
    <w:p w:rsidR="00364D41" w:rsidRDefault="00364D41">
      <w:pPr>
        <w:pStyle w:val="ConsPlusNormal"/>
        <w:spacing w:before="220"/>
        <w:ind w:firstLine="540"/>
        <w:jc w:val="both"/>
      </w:pPr>
      <w:bookmarkStart w:id="2" w:name="P172"/>
      <w:bookmarkEnd w:id="2"/>
      <w:r>
        <w:t>8.4. Размер платы может быть дифференцирован: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за первый и последующие расчетные периоды оказания услуг;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в зависимости от территориального расположения зон платных городских парковок;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в зависимости от временных интервалов в течение суток, в которых осуществляется пользование парковкой (парковочным местом).</w:t>
      </w:r>
    </w:p>
    <w:p w:rsidR="00364D41" w:rsidRDefault="00364D41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8.5. Внесение платы за пользование платной городской парковкой осуществляется с использованием следующих способов: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1) наличными способами: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оплата через платежные терминалы (банков и платежных систем);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оплата в кассе банка по квитанции, сформированной с помощью расчетной записи пользователя парковки;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2) безналичными способами: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оплата через парковочный автомат;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оплата путем направления короткого текстового сообщения (СМС) на специальный номер с помощью мобильного телефона;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оплата с помощью мобильного приложения;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оплата с помощью расчетной записи пользователя парковки на парковочном портале.</w:t>
      </w:r>
    </w:p>
    <w:p w:rsidR="00364D41" w:rsidRDefault="00364D41">
      <w:pPr>
        <w:pStyle w:val="ConsPlusNormal"/>
        <w:jc w:val="both"/>
      </w:pPr>
      <w:r>
        <w:t xml:space="preserve">(п. 8.5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город Воронеж от 23.11.2018 N 764)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lastRenderedPageBreak/>
        <w:t>8.5.1. Пользователь платной городской парковки вправе оплачивать пользование платными городскими парковками с использованием парковочных абонементов и резидентного парковочного разрешения в порядке, установленном нормативным правовым актом администрации городского округа город Воронеж.</w:t>
      </w:r>
    </w:p>
    <w:p w:rsidR="00364D41" w:rsidRDefault="00364D41">
      <w:pPr>
        <w:pStyle w:val="ConsPlusNormal"/>
        <w:jc w:val="both"/>
      </w:pPr>
      <w:r>
        <w:t xml:space="preserve">(п. 8.5.1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Воронеж от 23.11.2018 N 764)</w:t>
      </w:r>
    </w:p>
    <w:p w:rsidR="00364D41" w:rsidRDefault="00364D41">
      <w:pPr>
        <w:pStyle w:val="ConsPlusNormal"/>
        <w:spacing w:before="220"/>
        <w:ind w:firstLine="540"/>
        <w:jc w:val="both"/>
      </w:pPr>
      <w:bookmarkStart w:id="4" w:name="P188"/>
      <w:bookmarkEnd w:id="4"/>
      <w:r>
        <w:t>8.6. От платы за пользование парковкой (парковочным местом) освобождаются: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1) пользователи парковки, разместившие транспортные средства, используемые для осуществления деятельности пожарной охраны, полиции, скорой медицинской помощи, аварийно-спасательных служб, военной автомобильной инспекции, транспортные средства организаций, используемые в целях устранения возникших аварийных ситуаций, в том числе в централизованных сетях инженерно-технического обеспечения, по которым осуществляются водо-, тепл</w:t>
      </w:r>
      <w:proofErr w:type="gramStart"/>
      <w:r>
        <w:t>о-</w:t>
      </w:r>
      <w:proofErr w:type="gramEnd"/>
      <w:r>
        <w:t xml:space="preserve">, электро- и газоснабжение, а также транспортные средства Федеральной службы безопасности Российской Федерации, Федеральной службы охраны Российской </w:t>
      </w:r>
      <w:proofErr w:type="gramStart"/>
      <w:r>
        <w:t>Федерации,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организаций федеральной почтовой связи,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используемые в связи со служебной необходимостью, - на любых парковочных местах платных парковок, за исключением мест для парковки транспортных средств инвалидов, обозначенных соответствующими</w:t>
      </w:r>
      <w:proofErr w:type="gramEnd"/>
      <w:r>
        <w:t xml:space="preserve"> дорожными знаками и (или) разметкой, где размещение иных транспортных средств запрещено;</w:t>
      </w:r>
    </w:p>
    <w:p w:rsidR="00364D41" w:rsidRDefault="00364D4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город Воронеж от 02.09.2019 N 791)</w:t>
      </w:r>
    </w:p>
    <w:p w:rsidR="00364D41" w:rsidRDefault="00364D41">
      <w:pPr>
        <w:pStyle w:val="ConsPlusNormal"/>
        <w:spacing w:before="220"/>
        <w:ind w:firstLine="540"/>
        <w:jc w:val="both"/>
      </w:pPr>
      <w:proofErr w:type="gramStart"/>
      <w:r>
        <w:t xml:space="preserve">2) пользователи парковки, разместившие транспортные средства, управляемые инвалидами I, II групп, а также инвалидами III группы в порядке, установленном Правительством Российской Федерации, и транспортные средства, перевозящие таких инвалидов и (или) детей-инвалидов, на которых в соответствии с требованиями Правил дорожного движения установлен опознавательный знак "Инвалид", </w:t>
      </w:r>
      <w:r w:rsidRPr="00E20563">
        <w:rPr>
          <w:highlight w:val="yellow"/>
        </w:rPr>
        <w:t>при наличии парковочного разрешения инвалида - на местах для парковки транспортных средств инвалидов, обозначенных соответствующими дорожными знаками</w:t>
      </w:r>
      <w:proofErr w:type="gramEnd"/>
      <w:r w:rsidRPr="00E20563">
        <w:rPr>
          <w:highlight w:val="yellow"/>
        </w:rPr>
        <w:t xml:space="preserve"> и (или) разметкой, а в случае, если в отношении одного и того же транспортного средства одновременно действуют резидентное парковочное разрешение и парковочное разрешение инвалида, - дополнительно на парковочных местах платных городских парковок, указанных в резидентном парковочном разрешении;</w:t>
      </w:r>
    </w:p>
    <w:p w:rsidR="00364D41" w:rsidRDefault="00364D41">
      <w:pPr>
        <w:pStyle w:val="ConsPlusNormal"/>
        <w:spacing w:before="220"/>
        <w:ind w:firstLine="540"/>
        <w:jc w:val="both"/>
      </w:pPr>
      <w:proofErr w:type="gramStart"/>
      <w:r>
        <w:t xml:space="preserve">3) участники Великой Отечественной войны, бывшие узники, включая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ветераны боевых действий, указанные в </w:t>
      </w:r>
      <w:hyperlink r:id="rId44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45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ветеранах", инвалиды Великой Отечественной войны и инвалиды боевых действий, указанные в </w:t>
      </w:r>
      <w:hyperlink r:id="rId46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47" w:history="1">
        <w:r>
          <w:rPr>
            <w:color w:val="0000FF"/>
          </w:rPr>
          <w:t>4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статьи 4</w:t>
        </w:r>
      </w:hyperlink>
      <w:r>
        <w:t xml:space="preserve"> Федерального закона от 12.01.1995 N 5-ФЗ "О ветеранах", один из членов семьи, наделенной статусом многодетной семьи в соответствии с </w:t>
      </w:r>
      <w:hyperlink r:id="rId48" w:history="1">
        <w:r>
          <w:rPr>
            <w:color w:val="0000FF"/>
          </w:rPr>
          <w:t>Законом</w:t>
        </w:r>
      </w:hyperlink>
      <w:r>
        <w:t xml:space="preserve"> Воронежской области от 25.06.2012 N 94-ОЗ "О статусе многодетной семьи в Воронежской области", на которого зарегистрировано транспортное средство, разместившие транспортные средства на любых парковочных местах при наличии льготного парковочного разрешения, за исключением мест, предназначенных для размещения транспортных средств</w:t>
      </w:r>
      <w:proofErr w:type="gramEnd"/>
      <w:r>
        <w:t xml:space="preserve"> инвалидов, если таковым лицо данной категории пользователей не </w:t>
      </w:r>
      <w:r w:rsidRPr="00E20563">
        <w:rPr>
          <w:highlight w:val="yellow"/>
        </w:rPr>
        <w:t>является и не имеет соответствующее парковочное разрешение инвалида;</w:t>
      </w:r>
      <w:bookmarkStart w:id="5" w:name="_GoBack"/>
      <w:bookmarkEnd w:id="5"/>
    </w:p>
    <w:p w:rsidR="00364D41" w:rsidRDefault="00364D4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город Воронеж от 03.04.2019 N 261)</w:t>
      </w:r>
    </w:p>
    <w:p w:rsidR="00364D41" w:rsidRDefault="00364D41">
      <w:pPr>
        <w:pStyle w:val="ConsPlusNormal"/>
        <w:spacing w:before="220"/>
        <w:ind w:firstLine="540"/>
        <w:jc w:val="both"/>
      </w:pPr>
      <w:proofErr w:type="gramStart"/>
      <w:r>
        <w:t xml:space="preserve">4) все категории пользователей, разместившие транспортные средства на любых парковочных местах при использовании платной городской парковки менее пятнадцати минут (менее шестидесяти минут на территориях, непосредственно прилегающих к зданиям, в которых </w:t>
      </w:r>
      <w:r>
        <w:lastRenderedPageBreak/>
        <w:t>размещены медицинские организации государственной и муниципальной систем здравоохранения, дошкольные образовательные организации, общеобразовательные организации начального общего, основного общего и (или) среднего общего образования), за исключением мест, предназначенных для размещения транспортных средств</w:t>
      </w:r>
      <w:proofErr w:type="gramEnd"/>
      <w:r>
        <w:t xml:space="preserve"> инвалидов, если таковыми указанные пользователи не являются и не имеют соответствующее парковочное разрешение инвалида;</w:t>
      </w:r>
    </w:p>
    <w:p w:rsidR="00364D41" w:rsidRDefault="00364D4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город Воронеж от 03.04.2019 N 261)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5) электромобили.</w:t>
      </w:r>
    </w:p>
    <w:p w:rsidR="00364D41" w:rsidRDefault="00364D4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город Воронеж от 02.09.2019 N 791)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8.7. Порядок оплаты размещения транспортных средств на платных городских парковках устанавливается постановлением администрации городского округа город Воронеж.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8.8. Пользователь платной городской парковки, разместивший транспортное средство на парковке (парковочном месте), обязан освободить парковочное место в течение десяти минут после: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фиксации окончания парковочной сессии с помощью мобильного приложения, путем направления короткого текстового сообщения (СМС) на телефонный номер или в "личном кабинете" водителя на парковочном портале;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окончания предоплаченного времени в случае оплаты через парковочный автомат или оплаты с использованием парковочных абонементов;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- прекращения срока действия резидентного парковочного разрешения.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 xml:space="preserve">8.9. В случае если по техническим причинам, за которые отвечает оператор парковок, оплата за размещение транспортного средства на парковке всеми способами, указанными в </w:t>
      </w:r>
      <w:hyperlink w:anchor="P176" w:history="1">
        <w:r>
          <w:rPr>
            <w:color w:val="0000FF"/>
          </w:rPr>
          <w:t>пункте 8.5 раздела 8</w:t>
        </w:r>
      </w:hyperlink>
      <w:r>
        <w:t xml:space="preserve"> настоящего Положения, временно невозможна, стоянка транспортных средств на соответствующей парковке (парковочном месте) производится без взимания платы до устранения соответствующих технических причин.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 xml:space="preserve">8.10. </w:t>
      </w:r>
      <w:proofErr w:type="gramStart"/>
      <w:r>
        <w:t>Для целей настоящего Положения услуги в оплаченном пользователем платной городской парковки расчетном периоде считаются должным образом оказанными оператором парковок при нахождении транспортного средства на парковочном месте в течение расчетного периода (расчетных периодов).</w:t>
      </w:r>
      <w:proofErr w:type="gramEnd"/>
      <w:r>
        <w:t xml:space="preserve"> В случае если транспортное средство пользователя платной городской парковки покидает парковку (парковочное место) до </w:t>
      </w:r>
      <w:proofErr w:type="gramStart"/>
      <w:r>
        <w:t>истечения</w:t>
      </w:r>
      <w:proofErr w:type="gramEnd"/>
      <w:r>
        <w:t xml:space="preserve"> оплаченного пользователем платной городской парковки расчетного периода (расчетных периодов), услуги считаются должным образом оказанными оператором парковок в каждом из расчетных периодов, плата за услуги в котором внесена пользователем платной городской парковки.</w:t>
      </w: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Title"/>
        <w:jc w:val="center"/>
        <w:outlineLvl w:val="1"/>
      </w:pPr>
      <w:r>
        <w:t>9. Контроль соблюдения правил пользования</w:t>
      </w:r>
    </w:p>
    <w:p w:rsidR="00364D41" w:rsidRDefault="00364D41">
      <w:pPr>
        <w:pStyle w:val="ConsPlusTitle"/>
        <w:jc w:val="center"/>
      </w:pPr>
      <w:r>
        <w:t>платной парковкой (парковочным местом)</w:t>
      </w: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Normal"/>
        <w:ind w:firstLine="540"/>
        <w:jc w:val="both"/>
      </w:pPr>
      <w:r>
        <w:t>9.1. Контроль соблюдения правил пользования парковкой (парковочным местом) осуществляется в целях выявления нарушений по размещению транспортных средств на платных городских парковках (парковочных местах) без внесения платы за их пользование.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9.2. Выявление случаев размещения транспортных средств на платных городских парковках (парковочных местах) без внесения платы за их пользование осуществляется парковочными инспекторами путем администрирования парковочных мест платных городских парковок с использованием технических средств фотосъемки, видеозаписи (портативных, мобильных, стационарных).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 xml:space="preserve">9.3. Администрирование парковочных мест платной городской парковки осуществляется в </w:t>
      </w:r>
      <w:r>
        <w:lastRenderedPageBreak/>
        <w:t xml:space="preserve">пешем порядке с использованием портативных комплексов фотосъемки, видеозаписи и (или) на транспортных средствах, оборудованных мобильными комплексами фотосъемки, видеозаписи, имеющих соответствующие опознавательные знаки, </w:t>
      </w:r>
      <w:proofErr w:type="spellStart"/>
      <w:r>
        <w:t>цветографическую</w:t>
      </w:r>
      <w:proofErr w:type="spellEnd"/>
      <w:r>
        <w:t xml:space="preserve"> окраску и надписи и (или) с использованием стационарных комплексов фотосъемки, видеозаписи.</w:t>
      </w:r>
    </w:p>
    <w:p w:rsidR="00364D41" w:rsidRDefault="00364D41">
      <w:pPr>
        <w:pStyle w:val="ConsPlusNormal"/>
        <w:spacing w:before="220"/>
        <w:ind w:firstLine="540"/>
        <w:jc w:val="both"/>
      </w:pPr>
      <w:r>
        <w:t>9.4. Маршруты движения парковочных инспекторов разрабатываются оператором парковок и утверждаются управлением транспорта администрации городского округа город Воронеж.</w:t>
      </w: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Title"/>
        <w:jc w:val="center"/>
        <w:outlineLvl w:val="1"/>
      </w:pPr>
      <w:r>
        <w:t>10. Ответственность за нарушение настоящего Положения</w:t>
      </w: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Normal"/>
        <w:ind w:firstLine="540"/>
        <w:jc w:val="both"/>
      </w:pPr>
      <w:r>
        <w:t>Физические лица и юридические лица несут ответственность за нарушение настоящего Положения в соответствии с действующими нормативными правовыми актами Российской Федерации и Воронежской области.</w:t>
      </w: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64D41" w:rsidRDefault="00364D41">
      <w:pPr>
        <w:pStyle w:val="ConsPlusNormal"/>
        <w:jc w:val="right"/>
      </w:pPr>
      <w:r>
        <w:t>руководителя управления транспорта</w:t>
      </w:r>
    </w:p>
    <w:p w:rsidR="00364D41" w:rsidRDefault="00364D41">
      <w:pPr>
        <w:pStyle w:val="ConsPlusNormal"/>
        <w:jc w:val="right"/>
      </w:pPr>
      <w:r>
        <w:t>С.Н.ЛАТЫНИН</w:t>
      </w: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Normal"/>
        <w:jc w:val="both"/>
      </w:pPr>
    </w:p>
    <w:p w:rsidR="00364D41" w:rsidRDefault="00364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BEA" w:rsidRDefault="00691BEA"/>
    <w:sectPr w:rsidR="00691BEA" w:rsidSect="0067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41"/>
    <w:rsid w:val="00364D41"/>
    <w:rsid w:val="00691BEA"/>
    <w:rsid w:val="008751B6"/>
    <w:rsid w:val="009F18DF"/>
    <w:rsid w:val="00E20563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24EBD32FE8A0DF1547CF76F9CE1FEF8A6D04E77EBFE255D4B0B11D08E73D079F28B10B44D78D547937C1C2A765E96279227A995Aq8J" TargetMode="External"/><Relationship Id="rId18" Type="http://schemas.openxmlformats.org/officeDocument/2006/relationships/hyperlink" Target="consultantplus://offline/ref=0824EBD32FE8A0DF1547D17BEFA240EA88655AE274B9EB0B8DEFEA405FEE3750D867E84A06D1D8053D62CCC6AC2FB827322D789BB6C7B35A35221950q9J" TargetMode="External"/><Relationship Id="rId26" Type="http://schemas.openxmlformats.org/officeDocument/2006/relationships/hyperlink" Target="consultantplus://offline/ref=0824EBD32FE8A0DF1547CF76F9CE1FEF8A6D04E77EBFE255D4B0B11D08E73D078D28E90440DCC7053C7CCEC0A557qBJ" TargetMode="External"/><Relationship Id="rId39" Type="http://schemas.openxmlformats.org/officeDocument/2006/relationships/hyperlink" Target="consultantplus://offline/ref=0824EBD32FE8A0DF1547CF76F9CE1FEF8A6C0DEB7AB9E255D4B0B11D08E73D078D28E90440DCC7053C7CCEC0A557q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24EBD32FE8A0DF1547D17BEFA240EA88655AE274B9EB0B8DEFEA405FEE3750D867E84A06D1D8053D62CCC9AC2FB827322D789BB6C7B35A35221950q9J" TargetMode="External"/><Relationship Id="rId34" Type="http://schemas.openxmlformats.org/officeDocument/2006/relationships/hyperlink" Target="consultantplus://offline/ref=0824EBD32FE8A0DF1547D17BEFA240EA88655AE274B5E1048FEFEA405FEE3750D867E84A06D1D8053D62CCC8AC2FB827322D789BB6C7B35A35221950q9J" TargetMode="External"/><Relationship Id="rId42" Type="http://schemas.openxmlformats.org/officeDocument/2006/relationships/hyperlink" Target="consultantplus://offline/ref=0824EBD32FE8A0DF1547D17BEFA240EA88655AE274BAE1058DEFEA405FEE3750D867E84A06D1D8053D62CEC5AC2FB827322D789BB6C7B35A35221950q9J" TargetMode="External"/><Relationship Id="rId47" Type="http://schemas.openxmlformats.org/officeDocument/2006/relationships/hyperlink" Target="consultantplus://offline/ref=0824EBD32FE8A0DF1547CF76F9CE1FEF8A6D04E874BEE255D4B0B11D08E73D079F28B10842DCD90139699891E32EE461673E7A9AB6C5B24653q7J" TargetMode="External"/><Relationship Id="rId50" Type="http://schemas.openxmlformats.org/officeDocument/2006/relationships/hyperlink" Target="consultantplus://offline/ref=0824EBD32FE8A0DF1547D17BEFA240EA88655AE274B5E1048FEFEA405FEE3750D867E84A06D1D8053D62CDC8AC2FB827322D789BB6C7B35A35221950q9J" TargetMode="External"/><Relationship Id="rId7" Type="http://schemas.openxmlformats.org/officeDocument/2006/relationships/hyperlink" Target="consultantplus://offline/ref=0824EBD32FE8A0DF1547D17BEFA240EA88655AE274B9EB0B8DEFEA405FEE3750D867E84A06D1D8053D62CCC5AC2FB827322D789BB6C7B35A35221950q9J" TargetMode="External"/><Relationship Id="rId12" Type="http://schemas.openxmlformats.org/officeDocument/2006/relationships/hyperlink" Target="consultantplus://offline/ref=0824EBD32FE8A0DF1547CF76F9CE1FEF8A6D04E77EBFE255D4B0B11D08E73D079F28B10B47D78D547937C1C2A765E96279227A995Aq8J" TargetMode="External"/><Relationship Id="rId17" Type="http://schemas.openxmlformats.org/officeDocument/2006/relationships/hyperlink" Target="consultantplus://offline/ref=0824EBD32FE8A0DF1547D17BEFA240EA88655AE275BCED078BEFEA405FEE3750D867E8580689D4073D7CCCC1B979E96156q7J" TargetMode="External"/><Relationship Id="rId25" Type="http://schemas.openxmlformats.org/officeDocument/2006/relationships/hyperlink" Target="consultantplus://offline/ref=0824EBD32FE8A0DF1547D17BEFA240EA88655AE275BCED078BEFEA405FEE3750D867E84A06D1D8053D62CDC0AC2FB827322D789BB6C7B35A35221950q9J" TargetMode="External"/><Relationship Id="rId33" Type="http://schemas.openxmlformats.org/officeDocument/2006/relationships/hyperlink" Target="consultantplus://offline/ref=0824EBD32FE8A0DF1547D17BEFA240EA88655AE274BAE1058DEFEA405FEE3750D867E84A06D1D8053D62CCC8AC2FB827322D789BB6C7B35A35221950q9J" TargetMode="External"/><Relationship Id="rId38" Type="http://schemas.openxmlformats.org/officeDocument/2006/relationships/hyperlink" Target="consultantplus://offline/ref=0824EBD32FE8A0DF1547CF76F9CE1FEF8A6C0DEC7FBDE255D4B0B11D08E73D078D28E90440DCC7053C7CCEC0A557qBJ" TargetMode="External"/><Relationship Id="rId46" Type="http://schemas.openxmlformats.org/officeDocument/2006/relationships/hyperlink" Target="consultantplus://offline/ref=0824EBD32FE8A0DF1547CF76F9CE1FEF8A6D04E874BEE255D4B0B11D08E73D079F28B10842DCD9013C699891E32EE461673E7A9AB6C5B24653q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24EBD32FE8A0DF1547D17BEFA240EA88655AE275BDEB0088EFEA405FEE3750D867E84A06D1D8053C60C9C8AC2FB827322D789BB6C7B35A35221950q9J" TargetMode="External"/><Relationship Id="rId20" Type="http://schemas.openxmlformats.org/officeDocument/2006/relationships/hyperlink" Target="consultantplus://offline/ref=0824EBD32FE8A0DF1547D17BEFA240EA88655AE274B9EB0B8DEFEA405FEE3750D867E84A06D1D8053D62CCC7AC2FB827322D789BB6C7B35A35221950q9J" TargetMode="External"/><Relationship Id="rId29" Type="http://schemas.openxmlformats.org/officeDocument/2006/relationships/hyperlink" Target="consultantplus://offline/ref=0824EBD32FE8A0DF1547CF76F9CE1FEF8A6C01E879BFE255D4B0B11D08E73D078D28E90440DCC7053C7CCEC0A557qBJ" TargetMode="External"/><Relationship Id="rId41" Type="http://schemas.openxmlformats.org/officeDocument/2006/relationships/hyperlink" Target="consultantplus://offline/ref=0824EBD32FE8A0DF1547D17BEFA240EA88655AE274BAE1058DEFEA405FEE3750D867E84A06D1D8053D62CDC5AC2FB827322D789BB6C7B35A35221950q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4EBD32FE8A0DF1547D17BEFA240EA88655AE27ABAE90189EFEA405FEE3750D867E84A06D1D8053D62CCC5AC2FB827322D789BB6C7B35A35221950q9J" TargetMode="External"/><Relationship Id="rId11" Type="http://schemas.openxmlformats.org/officeDocument/2006/relationships/hyperlink" Target="consultantplus://offline/ref=0824EBD32FE8A0DF1547CF76F9CE1FEF8A6A06EF7FBBE255D4B0B11D08E73D079F28B10B44DFD2516C2699CDA57BF763663E789BAA5Cq7J" TargetMode="External"/><Relationship Id="rId24" Type="http://schemas.openxmlformats.org/officeDocument/2006/relationships/hyperlink" Target="consultantplus://offline/ref=0824EBD32FE8A0DF1547D17BEFA240EA88655AE275BDE00788EFEA405FEE3750D867E84A06D1D8053D62CCC6AC2FB827322D789BB6C7B35A35221950q9J" TargetMode="External"/><Relationship Id="rId32" Type="http://schemas.openxmlformats.org/officeDocument/2006/relationships/hyperlink" Target="consultantplus://offline/ref=0824EBD32FE8A0DF1547D17BEFA240EA88655AE275B8E10181EFEA405FEE3750D867E84A06D1D8053D65CCC1AC2FB827322D789BB6C7B35A35221950q9J" TargetMode="External"/><Relationship Id="rId37" Type="http://schemas.openxmlformats.org/officeDocument/2006/relationships/hyperlink" Target="consultantplus://offline/ref=0824EBD32FE8A0DF1547D17BEFA240EA88655AE275BDE00788EFEA405FEE3750D867E84A06D1D8053D62CDC2AC2FB827322D789BB6C7B35A35221950q9J" TargetMode="External"/><Relationship Id="rId40" Type="http://schemas.openxmlformats.org/officeDocument/2006/relationships/hyperlink" Target="consultantplus://offline/ref=0824EBD32FE8A0DF1547D17BEFA240EA88655AE274BAE1058DEFEA405FEE3750D867E84A06D1D8053D62CDC2AC2FB827322D789BB6C7B35A35221950q9J" TargetMode="External"/><Relationship Id="rId45" Type="http://schemas.openxmlformats.org/officeDocument/2006/relationships/hyperlink" Target="consultantplus://offline/ref=0824EBD32FE8A0DF1547CF76F9CE1FEF8A6D04E874BEE255D4B0B11D08E73D079F28B10842DCD90639699891E32EE461673E7A9AB6C5B24653q7J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824EBD32FE8A0DF1547CF76F9CE1FEF8A6D04E77EBFE255D4B0B11D08E73D079F28B10B4AD78D547937C1C2A765E96279227A995Aq8J" TargetMode="External"/><Relationship Id="rId23" Type="http://schemas.openxmlformats.org/officeDocument/2006/relationships/hyperlink" Target="consultantplus://offline/ref=0824EBD32FE8A0DF1547D17BEFA240EA88655AE274B5E1048FEFEA405FEE3750D867E84A06D1D8053D62CCC6AC2FB827322D789BB6C7B35A35221950q9J" TargetMode="External"/><Relationship Id="rId28" Type="http://schemas.openxmlformats.org/officeDocument/2006/relationships/hyperlink" Target="consultantplus://offline/ref=0824EBD32FE8A0DF1547D17BEFA240EA88655AE274BAE1058DEFEA405FEE3750D867E84A06D1D8053D62CCC6AC2FB827322D789BB6C7B35A35221950q9J" TargetMode="External"/><Relationship Id="rId36" Type="http://schemas.openxmlformats.org/officeDocument/2006/relationships/hyperlink" Target="consultantplus://offline/ref=0824EBD32FE8A0DF1547D17BEFA240EA88655AE274B5E1048FEFEA405FEE3750D867E84A06D1D8053D62CDC0AC2FB827322D789BB6C7B35A35221950q9J" TargetMode="External"/><Relationship Id="rId49" Type="http://schemas.openxmlformats.org/officeDocument/2006/relationships/hyperlink" Target="consultantplus://offline/ref=0824EBD32FE8A0DF1547D17BEFA240EA88655AE274B5E1048FEFEA405FEE3750D867E84A06D1D8053D62CDC6AC2FB827322D789BB6C7B35A35221950q9J" TargetMode="External"/><Relationship Id="rId10" Type="http://schemas.openxmlformats.org/officeDocument/2006/relationships/hyperlink" Target="consultantplus://offline/ref=0824EBD32FE8A0DF1547D17BEFA240EA88655AE275BDE00788EFEA405FEE3750D867E84A06D1D8053D62CCC5AC2FB827322D789BB6C7B35A35221950q9J" TargetMode="External"/><Relationship Id="rId19" Type="http://schemas.openxmlformats.org/officeDocument/2006/relationships/hyperlink" Target="consultantplus://offline/ref=0824EBD32FE8A0DF1547D17BEFA240EA88655AE27BB4ED0083B2E04806E23557D738ED4D17D1DB052362CDDEA57BEB56q3J" TargetMode="External"/><Relationship Id="rId31" Type="http://schemas.openxmlformats.org/officeDocument/2006/relationships/hyperlink" Target="consultantplus://offline/ref=0824EBD32FE8A0DF1547CF76F9CE1FEF8A6A05EB79B5E255D4B0B11D08E73D079F28B10842DCD90438699891E32EE461673E7A9AB6C5B24653q7J" TargetMode="External"/><Relationship Id="rId44" Type="http://schemas.openxmlformats.org/officeDocument/2006/relationships/hyperlink" Target="consultantplus://offline/ref=0824EBD32FE8A0DF1547CF76F9CE1FEF8A6D04E874BEE255D4B0B11D08E73D079F28B10A43DAD2516C2699CDA57BF763663E789BAA5Cq7J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4EBD32FE8A0DF1547D17BEFA240EA88655AE274B5E1048FEFEA405FEE3750D867E84A06D1D8053D62CCC5AC2FB827322D789BB6C7B35A35221950q9J" TargetMode="External"/><Relationship Id="rId14" Type="http://schemas.openxmlformats.org/officeDocument/2006/relationships/hyperlink" Target="consultantplus://offline/ref=0824EBD32FE8A0DF1547CF76F9CE1FEF8A6D04E77EBFE255D4B0B11D08E73D079F28B10B45D78D547937C1C2A765E96279227A995Aq8J" TargetMode="External"/><Relationship Id="rId22" Type="http://schemas.openxmlformats.org/officeDocument/2006/relationships/hyperlink" Target="consultantplus://offline/ref=0824EBD32FE8A0DF1547D17BEFA240EA88655AE274BAE1058DEFEA405FEE3750D867E84A06D1D8053D62CCC6AC2FB827322D789BB6C7B35A35221950q9J" TargetMode="External"/><Relationship Id="rId27" Type="http://schemas.openxmlformats.org/officeDocument/2006/relationships/hyperlink" Target="consultantplus://offline/ref=0824EBD32FE8A0DF1547D17BEFA240EA88655AE274B5E1048FEFEA405FEE3750D867E84A06D1D8053D62CCC6AC2FB827322D789BB6C7B35A35221950q9J" TargetMode="External"/><Relationship Id="rId30" Type="http://schemas.openxmlformats.org/officeDocument/2006/relationships/hyperlink" Target="consultantplus://offline/ref=0824EBD32FE8A0DF1547D17BEFA240EA88655AE275BDE00788EFEA405FEE3750D867E84A06D1D8053D62CDC0AC2FB827322D789BB6C7B35A35221950q9J" TargetMode="External"/><Relationship Id="rId35" Type="http://schemas.openxmlformats.org/officeDocument/2006/relationships/hyperlink" Target="consultantplus://offline/ref=0824EBD32FE8A0DF1547D17BEFA240EA88655AE274BAE1058DEFEA405FEE3750D867E84A06D1D8053D62CDC0AC2FB827322D789BB6C7B35A35221950q9J" TargetMode="External"/><Relationship Id="rId43" Type="http://schemas.openxmlformats.org/officeDocument/2006/relationships/hyperlink" Target="consultantplus://offline/ref=0824EBD32FE8A0DF1547D17BEFA240EA88655AE275BDE00788EFEA405FEE3750D867E84A06D1D8053D62CDC4AC2FB827322D789BB6C7B35A35221950q9J" TargetMode="External"/><Relationship Id="rId48" Type="http://schemas.openxmlformats.org/officeDocument/2006/relationships/hyperlink" Target="consultantplus://offline/ref=0824EBD32FE8A0DF1547D17BEFA240EA88655AE275B8EF058AEFEA405FEE3750D867E8580689D4073D7CCCC1B979E96156q7J" TargetMode="External"/><Relationship Id="rId8" Type="http://schemas.openxmlformats.org/officeDocument/2006/relationships/hyperlink" Target="consultantplus://offline/ref=0824EBD32FE8A0DF1547D17BEFA240EA88655AE274BAE1058DEFEA405FEE3750D867E84A06D1D8053D62CCC5AC2FB827322D789BB6C7B35A35221950q9J" TargetMode="External"/><Relationship Id="rId51" Type="http://schemas.openxmlformats.org/officeDocument/2006/relationships/hyperlink" Target="consultantplus://offline/ref=0824EBD32FE8A0DF1547D17BEFA240EA88655AE275BDE00788EFEA405FEE3750D867E84A06D1D8053D62CDC6AC2FB827322D789BB6C7B35A35221950q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6108</Words>
  <Characters>34818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А.Р.</dc:creator>
  <cp:lastModifiedBy>Бубнов И.А.</cp:lastModifiedBy>
  <cp:revision>3</cp:revision>
  <cp:lastPrinted>2020-01-29T09:08:00Z</cp:lastPrinted>
  <dcterms:created xsi:type="dcterms:W3CDTF">2020-01-20T09:42:00Z</dcterms:created>
  <dcterms:modified xsi:type="dcterms:W3CDTF">2020-01-29T09:09:00Z</dcterms:modified>
</cp:coreProperties>
</file>